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44" w:rsidRDefault="002D4B44" w:rsidP="002D4B44">
      <w:pPr>
        <w:pStyle w:val="a3"/>
        <w:rPr>
          <w:lang w:val="ru-RU"/>
        </w:rPr>
      </w:pPr>
      <w:r w:rsidRPr="002D4B44">
        <w:rPr>
          <w:b/>
          <w:bCs/>
          <w:lang w:val="ru-RU"/>
        </w:rPr>
        <w:t>ЮНИСЕФ ищет новых «</w:t>
      </w:r>
      <w:r>
        <w:rPr>
          <w:b/>
          <w:bCs/>
          <w:lang w:val="ru-RU"/>
        </w:rPr>
        <w:t>Синих</w:t>
      </w:r>
      <w:r w:rsidRPr="002D4B44">
        <w:rPr>
          <w:b/>
          <w:bCs/>
          <w:lang w:val="ru-RU"/>
        </w:rPr>
        <w:t xml:space="preserve"> единорогов»: </w:t>
      </w:r>
      <w:proofErr w:type="spellStart"/>
      <w:r>
        <w:rPr>
          <w:b/>
          <w:bCs/>
        </w:rPr>
        <w:t>EdTech</w:t>
      </w:r>
      <w:proofErr w:type="spellEnd"/>
      <w:r w:rsidRPr="002D4B44">
        <w:rPr>
          <w:b/>
          <w:bCs/>
          <w:lang w:val="ru-RU"/>
        </w:rPr>
        <w:t>-инструменты для преодоления глобальных пробелов в обучении</w:t>
      </w:r>
      <w:r w:rsidRPr="002D4B44">
        <w:rPr>
          <w:lang w:val="ru-RU"/>
        </w:rPr>
        <w:t xml:space="preserve"> </w:t>
      </w:r>
      <w:r>
        <w:t> </w:t>
      </w:r>
      <w:r w:rsidRPr="002D4B44">
        <w:rPr>
          <w:lang w:val="ru-RU"/>
        </w:rPr>
        <w:t xml:space="preserve"> </w:t>
      </w:r>
    </w:p>
    <w:p w:rsidR="002D4B44" w:rsidRDefault="002D4B44" w:rsidP="002D4B44">
      <w:pPr>
        <w:pStyle w:val="a3"/>
        <w:rPr>
          <w:lang w:val="ru-RU"/>
        </w:rPr>
      </w:pPr>
      <w:r w:rsidRPr="002D4B44">
        <w:rPr>
          <w:b/>
          <w:bCs/>
          <w:lang w:val="ru-RU"/>
        </w:rPr>
        <w:t>Крайний срок:</w:t>
      </w:r>
      <w:r w:rsidRPr="002D4B44">
        <w:rPr>
          <w:lang w:val="ru-RU"/>
        </w:rPr>
        <w:t xml:space="preserve"> постоянно (бессрочно) </w:t>
      </w:r>
    </w:p>
    <w:p w:rsidR="002D4B44" w:rsidRDefault="002D4B44" w:rsidP="002D4B44">
      <w:pPr>
        <w:pStyle w:val="a3"/>
        <w:rPr>
          <w:lang w:val="ru-RU"/>
        </w:rPr>
      </w:pPr>
      <w:r w:rsidRPr="002D4B44">
        <w:rPr>
          <w:b/>
          <w:bCs/>
          <w:lang w:val="ru-RU"/>
        </w:rPr>
        <w:t>Наименование донора:</w:t>
      </w:r>
      <w:r w:rsidRPr="002D4B44">
        <w:rPr>
          <w:lang w:val="ru-RU"/>
        </w:rPr>
        <w:t xml:space="preserve"> Детский фонд ООН (ЮНИСЕФ) </w:t>
      </w:r>
    </w:p>
    <w:p w:rsidR="002D4B44" w:rsidRDefault="002D4B44" w:rsidP="002D4B44">
      <w:pPr>
        <w:pStyle w:val="a3"/>
        <w:rPr>
          <w:lang w:val="ru-RU"/>
        </w:rPr>
      </w:pPr>
      <w:r w:rsidRPr="002D4B44">
        <w:rPr>
          <w:b/>
          <w:bCs/>
          <w:lang w:val="ru-RU"/>
        </w:rPr>
        <w:t>Категория:</w:t>
      </w:r>
      <w:r w:rsidRPr="002D4B44">
        <w:rPr>
          <w:lang w:val="ru-RU"/>
        </w:rPr>
        <w:t xml:space="preserve"> </w:t>
      </w:r>
      <w:r w:rsidRPr="004745CF">
        <w:rPr>
          <w:lang w:val="ru-RU"/>
        </w:rPr>
        <w:t>#</w:t>
      </w:r>
      <w:r>
        <w:rPr>
          <w:lang w:val="ru-RU"/>
        </w:rPr>
        <w:t>г</w:t>
      </w:r>
      <w:r w:rsidRPr="002D4B44">
        <w:rPr>
          <w:lang w:val="ru-RU"/>
        </w:rPr>
        <w:t xml:space="preserve">рант </w:t>
      </w:r>
    </w:p>
    <w:p w:rsidR="002D4B44" w:rsidRDefault="002D4B44" w:rsidP="002D4B44">
      <w:pPr>
        <w:pStyle w:val="a3"/>
        <w:rPr>
          <w:lang w:val="ru-RU"/>
        </w:rPr>
      </w:pPr>
      <w:r w:rsidRPr="002D4B44">
        <w:rPr>
          <w:b/>
          <w:bCs/>
          <w:lang w:val="ru-RU"/>
        </w:rPr>
        <w:t>Подкатегория:</w:t>
      </w:r>
      <w:r w:rsidRPr="002D4B44">
        <w:rPr>
          <w:lang w:val="ru-RU"/>
        </w:rPr>
        <w:t xml:space="preserve"> Финансовый грант </w:t>
      </w:r>
    </w:p>
    <w:p w:rsidR="002D4B44" w:rsidRPr="002D4B44" w:rsidRDefault="002D4B44" w:rsidP="002D4B44">
      <w:pPr>
        <w:pStyle w:val="a3"/>
        <w:rPr>
          <w:lang w:val="ru-RU"/>
        </w:rPr>
      </w:pPr>
      <w:r w:rsidRPr="002D4B44">
        <w:rPr>
          <w:b/>
          <w:bCs/>
          <w:lang w:val="ru-RU"/>
        </w:rPr>
        <w:t>Ссылка:</w:t>
      </w:r>
      <w:r w:rsidRPr="002D4B44">
        <w:rPr>
          <w:lang w:val="ru-RU"/>
        </w:rPr>
        <w:t xml:space="preserve"> </w:t>
      </w:r>
      <w:bookmarkStart w:id="0" w:name="_GoBack"/>
      <w:r w:rsidR="00654D32">
        <w:fldChar w:fldCharType="begin"/>
      </w:r>
      <w:r w:rsidR="00654D32" w:rsidRPr="00025063">
        <w:rPr>
          <w:lang w:val="ru-RU"/>
        </w:rPr>
        <w:instrText xml:space="preserve"> </w:instrText>
      </w:r>
      <w:r w:rsidR="00654D32">
        <w:instrText>HYPERLINK</w:instrText>
      </w:r>
      <w:r w:rsidR="00654D32" w:rsidRPr="00025063">
        <w:rPr>
          <w:lang w:val="ru-RU"/>
        </w:rPr>
        <w:instrText xml:space="preserve"> \</w:instrText>
      </w:r>
      <w:r w:rsidR="00654D32">
        <w:instrText>t</w:instrText>
      </w:r>
      <w:r w:rsidR="00654D32" w:rsidRPr="00025063">
        <w:rPr>
          <w:lang w:val="ru-RU"/>
        </w:rPr>
        <w:instrText xml:space="preserve"> "_</w:instrText>
      </w:r>
      <w:r w:rsidR="00654D32">
        <w:instrText>blank</w:instrText>
      </w:r>
      <w:r w:rsidR="00654D32" w:rsidRPr="00025063">
        <w:rPr>
          <w:lang w:val="ru-RU"/>
        </w:rPr>
        <w:instrText xml:space="preserve">" </w:instrText>
      </w:r>
      <w:r w:rsidR="00654D32">
        <w:fldChar w:fldCharType="separate"/>
      </w:r>
      <w:r>
        <w:rPr>
          <w:rStyle w:val="a4"/>
        </w:rPr>
        <w:t>https</w:t>
      </w:r>
      <w:r w:rsidRPr="002D4B44">
        <w:rPr>
          <w:rStyle w:val="a4"/>
          <w:lang w:val="ru-RU"/>
        </w:rPr>
        <w:t>://</w:t>
      </w:r>
      <w:r>
        <w:rPr>
          <w:rStyle w:val="a4"/>
        </w:rPr>
        <w:t>www</w:t>
      </w:r>
      <w:r w:rsidRPr="002D4B44">
        <w:rPr>
          <w:rStyle w:val="a4"/>
          <w:lang w:val="ru-RU"/>
        </w:rPr>
        <w:t>.</w:t>
      </w:r>
      <w:proofErr w:type="spellStart"/>
      <w:r>
        <w:rPr>
          <w:rStyle w:val="a4"/>
        </w:rPr>
        <w:t>unicef</w:t>
      </w:r>
      <w:proofErr w:type="spellEnd"/>
      <w:r w:rsidRPr="002D4B44">
        <w:rPr>
          <w:rStyle w:val="a4"/>
          <w:lang w:val="ru-RU"/>
        </w:rPr>
        <w:t>.</w:t>
      </w:r>
      <w:r>
        <w:rPr>
          <w:rStyle w:val="a4"/>
        </w:rPr>
        <w:t>org</w:t>
      </w:r>
      <w:r w:rsidRPr="002D4B44">
        <w:rPr>
          <w:rStyle w:val="a4"/>
          <w:lang w:val="ru-RU"/>
        </w:rPr>
        <w:t>/</w:t>
      </w:r>
      <w:proofErr w:type="spellStart"/>
      <w:r>
        <w:rPr>
          <w:rStyle w:val="a4"/>
        </w:rPr>
        <w:t>digitaleducation</w:t>
      </w:r>
      <w:proofErr w:type="spellEnd"/>
      <w:r w:rsidRPr="002D4B44">
        <w:rPr>
          <w:rStyle w:val="a4"/>
          <w:lang w:val="ru-RU"/>
        </w:rPr>
        <w:t>/</w:t>
      </w:r>
      <w:r>
        <w:rPr>
          <w:rStyle w:val="a4"/>
        </w:rPr>
        <w:t>stories</w:t>
      </w:r>
      <w:r w:rsidRPr="002D4B44">
        <w:rPr>
          <w:rStyle w:val="a4"/>
          <w:lang w:val="ru-RU"/>
        </w:rPr>
        <w:t>/</w:t>
      </w:r>
      <w:r>
        <w:rPr>
          <w:rStyle w:val="a4"/>
        </w:rPr>
        <w:t>seeking</w:t>
      </w:r>
      <w:r w:rsidRPr="002D4B44">
        <w:rPr>
          <w:rStyle w:val="a4"/>
          <w:lang w:val="ru-RU"/>
        </w:rPr>
        <w:t>-</w:t>
      </w:r>
      <w:r>
        <w:rPr>
          <w:rStyle w:val="a4"/>
        </w:rPr>
        <w:t>next</w:t>
      </w:r>
      <w:r w:rsidRPr="002D4B44">
        <w:rPr>
          <w:rStyle w:val="a4"/>
          <w:lang w:val="ru-RU"/>
        </w:rPr>
        <w:t>-</w:t>
      </w:r>
      <w:r>
        <w:rPr>
          <w:rStyle w:val="a4"/>
        </w:rPr>
        <w:t>blue</w:t>
      </w:r>
      <w:r w:rsidRPr="002D4B44">
        <w:rPr>
          <w:rStyle w:val="a4"/>
          <w:lang w:val="ru-RU"/>
        </w:rPr>
        <w:t>-</w:t>
      </w:r>
      <w:r>
        <w:rPr>
          <w:rStyle w:val="a4"/>
        </w:rPr>
        <w:t>unicorn</w:t>
      </w:r>
      <w:r w:rsidRPr="002D4B44">
        <w:rPr>
          <w:rStyle w:val="a4"/>
          <w:lang w:val="ru-RU"/>
        </w:rPr>
        <w:t>-</w:t>
      </w:r>
      <w:proofErr w:type="spellStart"/>
      <w:r>
        <w:rPr>
          <w:rStyle w:val="a4"/>
        </w:rPr>
        <w:t>edtech</w:t>
      </w:r>
      <w:proofErr w:type="spellEnd"/>
      <w:r w:rsidRPr="002D4B44">
        <w:rPr>
          <w:rStyle w:val="a4"/>
          <w:lang w:val="ru-RU"/>
        </w:rPr>
        <w:t>-</w:t>
      </w:r>
      <w:r>
        <w:rPr>
          <w:rStyle w:val="a4"/>
        </w:rPr>
        <w:t>tools</w:t>
      </w:r>
      <w:r w:rsidRPr="002D4B44">
        <w:rPr>
          <w:rStyle w:val="a4"/>
          <w:lang w:val="ru-RU"/>
        </w:rPr>
        <w:t>-</w:t>
      </w:r>
      <w:r>
        <w:rPr>
          <w:rStyle w:val="a4"/>
        </w:rPr>
        <w:t>bridge</w:t>
      </w:r>
      <w:r w:rsidRPr="002D4B44">
        <w:rPr>
          <w:rStyle w:val="a4"/>
          <w:lang w:val="ru-RU"/>
        </w:rPr>
        <w:t>-</w:t>
      </w:r>
      <w:r>
        <w:rPr>
          <w:rStyle w:val="a4"/>
        </w:rPr>
        <w:t>global</w:t>
      </w:r>
      <w:r w:rsidRPr="002D4B44">
        <w:rPr>
          <w:rStyle w:val="a4"/>
          <w:lang w:val="ru-RU"/>
        </w:rPr>
        <w:t>-</w:t>
      </w:r>
      <w:r>
        <w:rPr>
          <w:rStyle w:val="a4"/>
        </w:rPr>
        <w:t>learning</w:t>
      </w:r>
      <w:r w:rsidRPr="002D4B44">
        <w:rPr>
          <w:rStyle w:val="a4"/>
          <w:lang w:val="ru-RU"/>
        </w:rPr>
        <w:t>-</w:t>
      </w:r>
      <w:r>
        <w:rPr>
          <w:rStyle w:val="a4"/>
        </w:rPr>
        <w:t>gaps</w:t>
      </w:r>
      <w:r w:rsidR="00654D32">
        <w:rPr>
          <w:rStyle w:val="a4"/>
        </w:rPr>
        <w:fldChar w:fldCharType="end"/>
      </w:r>
      <w:bookmarkEnd w:id="0"/>
    </w:p>
    <w:p w:rsidR="002D4B44" w:rsidRPr="002D4B44" w:rsidRDefault="002D4B44" w:rsidP="002D4B44">
      <w:pPr>
        <w:pStyle w:val="a3"/>
        <w:rPr>
          <w:lang w:val="ru-RU"/>
        </w:rPr>
      </w:pPr>
      <w:r w:rsidRPr="002D4B44">
        <w:rPr>
          <w:lang w:val="ru-RU"/>
        </w:rPr>
        <w:t>Глобальный центр инноваций в обучении ЮНИСЕФ (</w:t>
      </w:r>
      <w:r>
        <w:t>Global</w:t>
      </w:r>
      <w:r w:rsidRPr="002D4B44">
        <w:rPr>
          <w:lang w:val="ru-RU"/>
        </w:rPr>
        <w:t xml:space="preserve"> </w:t>
      </w:r>
      <w:r>
        <w:t>Learning</w:t>
      </w:r>
      <w:r w:rsidRPr="002D4B44">
        <w:rPr>
          <w:lang w:val="ru-RU"/>
        </w:rPr>
        <w:t xml:space="preserve"> </w:t>
      </w:r>
      <w:r>
        <w:t>Innovation</w:t>
      </w:r>
      <w:r w:rsidRPr="002D4B44">
        <w:rPr>
          <w:lang w:val="ru-RU"/>
        </w:rPr>
        <w:t xml:space="preserve"> </w:t>
      </w:r>
      <w:r>
        <w:t>Hub</w:t>
      </w:r>
      <w:r w:rsidRPr="002D4B44">
        <w:rPr>
          <w:lang w:val="ru-RU"/>
        </w:rPr>
        <w:t xml:space="preserve">) объявил о запуске новаторской портфельной инициативы под названием </w:t>
      </w:r>
      <w:r w:rsidRPr="002D4B44">
        <w:rPr>
          <w:b/>
          <w:bCs/>
          <w:lang w:val="ru-RU"/>
        </w:rPr>
        <w:t xml:space="preserve">«Ферма </w:t>
      </w:r>
      <w:r>
        <w:rPr>
          <w:b/>
          <w:bCs/>
          <w:lang w:val="ru-RU"/>
        </w:rPr>
        <w:t>синих</w:t>
      </w:r>
      <w:r w:rsidRPr="002D4B44">
        <w:rPr>
          <w:b/>
          <w:bCs/>
          <w:lang w:val="ru-RU"/>
        </w:rPr>
        <w:t xml:space="preserve"> единорогов» (</w:t>
      </w:r>
      <w:r>
        <w:rPr>
          <w:b/>
          <w:bCs/>
        </w:rPr>
        <w:t>Blue</w:t>
      </w:r>
      <w:r w:rsidRPr="002D4B44">
        <w:rPr>
          <w:b/>
          <w:bCs/>
          <w:lang w:val="ru-RU"/>
        </w:rPr>
        <w:t xml:space="preserve"> </w:t>
      </w:r>
      <w:r>
        <w:rPr>
          <w:b/>
          <w:bCs/>
        </w:rPr>
        <w:t>Unicorn</w:t>
      </w:r>
      <w:r w:rsidRPr="002D4B44">
        <w:rPr>
          <w:b/>
          <w:bCs/>
          <w:lang w:val="ru-RU"/>
        </w:rPr>
        <w:t xml:space="preserve"> </w:t>
      </w:r>
      <w:r>
        <w:rPr>
          <w:b/>
          <w:bCs/>
        </w:rPr>
        <w:t>Farm</w:t>
      </w:r>
      <w:r w:rsidRPr="002D4B44">
        <w:rPr>
          <w:b/>
          <w:bCs/>
          <w:lang w:val="ru-RU"/>
        </w:rPr>
        <w:t>)</w:t>
      </w:r>
      <w:r w:rsidRPr="002D4B44">
        <w:rPr>
          <w:lang w:val="ru-RU"/>
        </w:rPr>
        <w:t xml:space="preserve">. Проект нацелен на поиск </w:t>
      </w:r>
      <w:proofErr w:type="gramStart"/>
      <w:r w:rsidRPr="002D4B44">
        <w:rPr>
          <w:lang w:val="ru-RU"/>
        </w:rPr>
        <w:t>инновационных</w:t>
      </w:r>
      <w:proofErr w:type="gramEnd"/>
      <w:r w:rsidRPr="002D4B44">
        <w:rPr>
          <w:lang w:val="ru-RU"/>
        </w:rPr>
        <w:t xml:space="preserve"> </w:t>
      </w:r>
      <w:proofErr w:type="spellStart"/>
      <w:r>
        <w:t>EdTech</w:t>
      </w:r>
      <w:proofErr w:type="spellEnd"/>
      <w:r w:rsidRPr="002D4B44">
        <w:rPr>
          <w:lang w:val="ru-RU"/>
        </w:rPr>
        <w:t>-решений для преодоления глобального кризиса в сфере образования.</w:t>
      </w:r>
    </w:p>
    <w:p w:rsidR="002D4B44" w:rsidRPr="002D4B44" w:rsidRDefault="002D4B44" w:rsidP="002D4B44">
      <w:pPr>
        <w:pStyle w:val="a3"/>
        <w:rPr>
          <w:lang w:val="ru-RU"/>
        </w:rPr>
      </w:pPr>
      <w:r w:rsidRPr="002D4B44">
        <w:rPr>
          <w:lang w:val="ru-RU"/>
        </w:rPr>
        <w:t xml:space="preserve">Отобранные инструменты могут получить финансирование в размере до </w:t>
      </w:r>
      <w:r w:rsidRPr="002D4B44">
        <w:rPr>
          <w:b/>
          <w:bCs/>
          <w:lang w:val="ru-RU"/>
        </w:rPr>
        <w:t>150 000 долларов США</w:t>
      </w:r>
      <w:r w:rsidRPr="002D4B44">
        <w:rPr>
          <w:lang w:val="ru-RU"/>
        </w:rPr>
        <w:t>. Программа, запущенная в июне 2024 года, направлена на поддержку передовых образовательных технологий, способных кардинально улучшить результаты обучения миллионов детей по всему миру, особенно в условиях ограниченных ресурсов.</w:t>
      </w:r>
    </w:p>
    <w:p w:rsidR="002D4B44" w:rsidRDefault="002D4B44" w:rsidP="002D4B44">
      <w:pPr>
        <w:pStyle w:val="3"/>
      </w:pPr>
      <w:proofErr w:type="spellStart"/>
      <w:r>
        <w:t>Критерии</w:t>
      </w:r>
      <w:proofErr w:type="spellEnd"/>
      <w:r>
        <w:t xml:space="preserve"> </w:t>
      </w:r>
      <w:proofErr w:type="spellStart"/>
      <w:r>
        <w:t>отбора</w:t>
      </w:r>
      <w:proofErr w:type="spellEnd"/>
    </w:p>
    <w:p w:rsidR="002D4B44" w:rsidRPr="002D4B44" w:rsidRDefault="002D4B44" w:rsidP="002D4B44">
      <w:pPr>
        <w:pStyle w:val="a3"/>
        <w:numPr>
          <w:ilvl w:val="0"/>
          <w:numId w:val="15"/>
        </w:numPr>
        <w:rPr>
          <w:lang w:val="ru-RU"/>
        </w:rPr>
      </w:pPr>
      <w:r w:rsidRPr="002D4B44">
        <w:rPr>
          <w:b/>
          <w:bCs/>
          <w:lang w:val="ru-RU"/>
        </w:rPr>
        <w:t>Участники:</w:t>
      </w:r>
      <w:r w:rsidRPr="002D4B44">
        <w:rPr>
          <w:lang w:val="ru-RU"/>
        </w:rPr>
        <w:t xml:space="preserve"> К участию в инициативе допускаются технологические компании, академические институты и некоммерческие организации, имеющие </w:t>
      </w:r>
      <w:proofErr w:type="spellStart"/>
      <w:r>
        <w:t>EdTech</w:t>
      </w:r>
      <w:proofErr w:type="spellEnd"/>
      <w:r w:rsidRPr="002D4B44">
        <w:rPr>
          <w:lang w:val="ru-RU"/>
        </w:rPr>
        <w:t>-инструменты с научно обоснованной эффективностью.</w:t>
      </w:r>
    </w:p>
    <w:p w:rsidR="002D4B44" w:rsidRPr="002D4B44" w:rsidRDefault="002D4B44" w:rsidP="002D4B44">
      <w:pPr>
        <w:pStyle w:val="a3"/>
        <w:numPr>
          <w:ilvl w:val="0"/>
          <w:numId w:val="15"/>
        </w:numPr>
        <w:rPr>
          <w:lang w:val="ru-RU"/>
        </w:rPr>
      </w:pPr>
      <w:r w:rsidRPr="002D4B44">
        <w:rPr>
          <w:b/>
          <w:bCs/>
          <w:lang w:val="ru-RU"/>
        </w:rPr>
        <w:t>Дополнительные возможности:</w:t>
      </w:r>
      <w:r w:rsidRPr="002D4B44">
        <w:rPr>
          <w:lang w:val="ru-RU"/>
        </w:rPr>
        <w:t xml:space="preserve"> Лучшие инструменты будут представлены в «Учебном кабинете» (</w:t>
      </w:r>
      <w:r>
        <w:t>Learning</w:t>
      </w:r>
      <w:r w:rsidRPr="002D4B44">
        <w:rPr>
          <w:lang w:val="ru-RU"/>
        </w:rPr>
        <w:t xml:space="preserve"> </w:t>
      </w:r>
      <w:r>
        <w:t>Cabinet</w:t>
      </w:r>
      <w:r w:rsidRPr="002D4B44">
        <w:rPr>
          <w:lang w:val="ru-RU"/>
        </w:rPr>
        <w:t>) — глобальной платформе инновационных образовательных технологий, а также получат доступ к местным экосистемам для анализа рынков и сотрудничества.</w:t>
      </w:r>
    </w:p>
    <w:p w:rsidR="002D4B44" w:rsidRPr="002D4B44" w:rsidRDefault="002D4B44" w:rsidP="002D4B44">
      <w:pPr>
        <w:pStyle w:val="3"/>
        <w:rPr>
          <w:lang w:val="ru-RU"/>
        </w:rPr>
      </w:pPr>
      <w:r w:rsidRPr="002D4B44">
        <w:rPr>
          <w:lang w:val="ru-RU"/>
        </w:rPr>
        <w:t>Требования к решениям</w:t>
      </w:r>
    </w:p>
    <w:p w:rsidR="002D4B44" w:rsidRPr="002D4B44" w:rsidRDefault="002D4B44" w:rsidP="002D4B44">
      <w:pPr>
        <w:pStyle w:val="a3"/>
        <w:rPr>
          <w:lang w:val="ru-RU"/>
        </w:rPr>
      </w:pPr>
      <w:r w:rsidRPr="002D4B44">
        <w:rPr>
          <w:lang w:val="ru-RU"/>
        </w:rPr>
        <w:t>Решения будут оцениваться по следующим критериям:</w:t>
      </w:r>
    </w:p>
    <w:p w:rsidR="002D4B44" w:rsidRPr="002D4B44" w:rsidRDefault="002D4B44" w:rsidP="002D4B44">
      <w:pPr>
        <w:pStyle w:val="a3"/>
        <w:numPr>
          <w:ilvl w:val="0"/>
          <w:numId w:val="16"/>
        </w:numPr>
        <w:rPr>
          <w:lang w:val="ru-RU"/>
        </w:rPr>
      </w:pPr>
      <w:r w:rsidRPr="002D4B44">
        <w:rPr>
          <w:b/>
          <w:bCs/>
          <w:lang w:val="ru-RU"/>
        </w:rPr>
        <w:t>Масштабируемость:</w:t>
      </w:r>
      <w:r w:rsidRPr="002D4B44">
        <w:rPr>
          <w:lang w:val="ru-RU"/>
        </w:rPr>
        <w:t xml:space="preserve"> потенциал охвата более </w:t>
      </w:r>
      <w:r w:rsidRPr="002D4B44">
        <w:rPr>
          <w:b/>
          <w:bCs/>
          <w:lang w:val="ru-RU"/>
        </w:rPr>
        <w:t>100 миллионов детей</w:t>
      </w:r>
      <w:r w:rsidRPr="002D4B44">
        <w:rPr>
          <w:lang w:val="ru-RU"/>
        </w:rPr>
        <w:t>.</w:t>
      </w:r>
    </w:p>
    <w:p w:rsidR="002D4B44" w:rsidRPr="002D4B44" w:rsidRDefault="002D4B44" w:rsidP="002D4B44">
      <w:pPr>
        <w:pStyle w:val="a3"/>
        <w:numPr>
          <w:ilvl w:val="0"/>
          <w:numId w:val="16"/>
        </w:numPr>
        <w:rPr>
          <w:lang w:val="ru-RU"/>
        </w:rPr>
      </w:pPr>
      <w:r w:rsidRPr="002D4B44">
        <w:rPr>
          <w:b/>
          <w:bCs/>
          <w:lang w:val="ru-RU"/>
        </w:rPr>
        <w:t>Научный подход:</w:t>
      </w:r>
      <w:r w:rsidRPr="002D4B44">
        <w:rPr>
          <w:lang w:val="ru-RU"/>
        </w:rPr>
        <w:t xml:space="preserve"> опора на науку об обучении и наличие доказательств положительных результатов.</w:t>
      </w:r>
    </w:p>
    <w:p w:rsidR="002D4B44" w:rsidRDefault="002D4B44" w:rsidP="002D4B44">
      <w:pPr>
        <w:pStyle w:val="a3"/>
        <w:numPr>
          <w:ilvl w:val="0"/>
          <w:numId w:val="16"/>
        </w:numPr>
      </w:pPr>
      <w:proofErr w:type="spellStart"/>
      <w:r>
        <w:rPr>
          <w:b/>
          <w:bCs/>
        </w:rPr>
        <w:t>Безопасность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надежное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данными</w:t>
      </w:r>
      <w:proofErr w:type="spellEnd"/>
      <w:r>
        <w:t>.</w:t>
      </w:r>
    </w:p>
    <w:p w:rsidR="002D4B44" w:rsidRPr="002D4B44" w:rsidRDefault="002D4B44" w:rsidP="002D4B44">
      <w:pPr>
        <w:pStyle w:val="a3"/>
        <w:numPr>
          <w:ilvl w:val="0"/>
          <w:numId w:val="16"/>
        </w:numPr>
        <w:rPr>
          <w:lang w:val="ru-RU"/>
        </w:rPr>
      </w:pPr>
      <w:r w:rsidRPr="002D4B44">
        <w:rPr>
          <w:b/>
          <w:bCs/>
          <w:lang w:val="ru-RU"/>
        </w:rPr>
        <w:t>Адаптивность:</w:t>
      </w:r>
      <w:r w:rsidRPr="002D4B44">
        <w:rPr>
          <w:lang w:val="ru-RU"/>
        </w:rPr>
        <w:t xml:space="preserve"> приспособленность к условиям с низким уровнем ресурсов, общая доступность по цене и новизна.</w:t>
      </w:r>
    </w:p>
    <w:p w:rsidR="002D4B44" w:rsidRPr="002D4B44" w:rsidRDefault="002D4B44" w:rsidP="002D4B44">
      <w:pPr>
        <w:pStyle w:val="a3"/>
        <w:rPr>
          <w:lang w:val="ru-RU"/>
        </w:rPr>
      </w:pPr>
      <w:r w:rsidRPr="002D4B44">
        <w:rPr>
          <w:lang w:val="ru-RU"/>
        </w:rPr>
        <w:t xml:space="preserve">ЮНИСЕФ совместно с партнерами (Азиатский банк развития, </w:t>
      </w:r>
      <w:r>
        <w:t>ARM</w:t>
      </w:r>
      <w:r w:rsidRPr="002D4B44">
        <w:rPr>
          <w:lang w:val="ru-RU"/>
        </w:rPr>
        <w:t xml:space="preserve">, МИД Финляндии и др.) разработал строгую методологию оценки — </w:t>
      </w:r>
      <w:proofErr w:type="spellStart"/>
      <w:r>
        <w:rPr>
          <w:b/>
          <w:bCs/>
        </w:rPr>
        <w:t>EdTech</w:t>
      </w:r>
      <w:proofErr w:type="spellEnd"/>
      <w:r w:rsidRPr="002D4B44">
        <w:rPr>
          <w:b/>
          <w:bCs/>
          <w:lang w:val="ru-RU"/>
        </w:rPr>
        <w:t xml:space="preserve"> </w:t>
      </w:r>
      <w:r>
        <w:rPr>
          <w:b/>
          <w:bCs/>
        </w:rPr>
        <w:t>for</w:t>
      </w:r>
      <w:r w:rsidRPr="002D4B44">
        <w:rPr>
          <w:b/>
          <w:bCs/>
          <w:lang w:val="ru-RU"/>
        </w:rPr>
        <w:t xml:space="preserve"> </w:t>
      </w:r>
      <w:r>
        <w:rPr>
          <w:b/>
          <w:bCs/>
        </w:rPr>
        <w:t>Good</w:t>
      </w:r>
      <w:r w:rsidRPr="002D4B44">
        <w:rPr>
          <w:b/>
          <w:bCs/>
          <w:lang w:val="ru-RU"/>
        </w:rPr>
        <w:t xml:space="preserve"> </w:t>
      </w:r>
      <w:r>
        <w:rPr>
          <w:b/>
          <w:bCs/>
        </w:rPr>
        <w:t>Framework</w:t>
      </w:r>
      <w:r w:rsidRPr="002D4B44">
        <w:rPr>
          <w:lang w:val="ru-RU"/>
        </w:rPr>
        <w:t xml:space="preserve">. Программа особенно заинтересована в решениях, использующих такие подходы, как персонализированное и адаптивное обучение, формирующее оценивание и </w:t>
      </w:r>
      <w:proofErr w:type="spellStart"/>
      <w:r w:rsidRPr="002D4B44">
        <w:rPr>
          <w:lang w:val="ru-RU"/>
        </w:rPr>
        <w:t>иммерсивные</w:t>
      </w:r>
      <w:proofErr w:type="spellEnd"/>
      <w:r w:rsidRPr="002D4B44">
        <w:rPr>
          <w:lang w:val="ru-RU"/>
        </w:rPr>
        <w:t xml:space="preserve"> технологии.</w:t>
      </w:r>
    </w:p>
    <w:p w:rsidR="002D4B44" w:rsidRPr="002D4B44" w:rsidRDefault="002D4B44" w:rsidP="00A66B9D">
      <w:pPr>
        <w:rPr>
          <w:lang w:val="ru-RU"/>
        </w:rPr>
      </w:pPr>
    </w:p>
    <w:sectPr w:rsidR="002D4B44" w:rsidRPr="002D4B44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32" w:rsidRDefault="00654D32" w:rsidP="00613525">
      <w:pPr>
        <w:spacing w:after="0" w:line="240" w:lineRule="auto"/>
      </w:pPr>
      <w:r>
        <w:separator/>
      </w:r>
    </w:p>
  </w:endnote>
  <w:endnote w:type="continuationSeparator" w:id="0">
    <w:p w:rsidR="00654D32" w:rsidRDefault="00654D32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32" w:rsidRDefault="00654D32" w:rsidP="00613525">
      <w:pPr>
        <w:spacing w:after="0" w:line="240" w:lineRule="auto"/>
      </w:pPr>
      <w:r>
        <w:separator/>
      </w:r>
    </w:p>
  </w:footnote>
  <w:footnote w:type="continuationSeparator" w:id="0">
    <w:p w:rsidR="00654D32" w:rsidRDefault="00654D32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DD1"/>
    <w:multiLevelType w:val="multilevel"/>
    <w:tmpl w:val="433E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81981"/>
    <w:multiLevelType w:val="multilevel"/>
    <w:tmpl w:val="5AF8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03AD2"/>
    <w:multiLevelType w:val="multilevel"/>
    <w:tmpl w:val="93DC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443FA"/>
    <w:multiLevelType w:val="multilevel"/>
    <w:tmpl w:val="301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F588A"/>
    <w:multiLevelType w:val="multilevel"/>
    <w:tmpl w:val="BA00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26E7F"/>
    <w:multiLevelType w:val="multilevel"/>
    <w:tmpl w:val="7D0E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D2E2D"/>
    <w:multiLevelType w:val="multilevel"/>
    <w:tmpl w:val="7C4C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F3446"/>
    <w:multiLevelType w:val="multilevel"/>
    <w:tmpl w:val="3E3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70D8D"/>
    <w:multiLevelType w:val="multilevel"/>
    <w:tmpl w:val="0A6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E41145"/>
    <w:multiLevelType w:val="multilevel"/>
    <w:tmpl w:val="710E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40F66"/>
    <w:multiLevelType w:val="multilevel"/>
    <w:tmpl w:val="FA4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9781C"/>
    <w:multiLevelType w:val="multilevel"/>
    <w:tmpl w:val="3362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70CC1"/>
    <w:multiLevelType w:val="multilevel"/>
    <w:tmpl w:val="0A0C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809C7"/>
    <w:multiLevelType w:val="multilevel"/>
    <w:tmpl w:val="9F5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B6990"/>
    <w:multiLevelType w:val="multilevel"/>
    <w:tmpl w:val="24BC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263CF"/>
    <w:multiLevelType w:val="multilevel"/>
    <w:tmpl w:val="795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5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25063"/>
    <w:rsid w:val="00041625"/>
    <w:rsid w:val="00076CE5"/>
    <w:rsid w:val="000A70E9"/>
    <w:rsid w:val="000A7F24"/>
    <w:rsid w:val="000B3032"/>
    <w:rsid w:val="000B5C38"/>
    <w:rsid w:val="000D74EC"/>
    <w:rsid w:val="000F3F77"/>
    <w:rsid w:val="00116E5A"/>
    <w:rsid w:val="00146A5A"/>
    <w:rsid w:val="00173874"/>
    <w:rsid w:val="00206D7C"/>
    <w:rsid w:val="00245B4E"/>
    <w:rsid w:val="00246FF0"/>
    <w:rsid w:val="00290E00"/>
    <w:rsid w:val="00292100"/>
    <w:rsid w:val="00292A8D"/>
    <w:rsid w:val="002C258E"/>
    <w:rsid w:val="002D4B44"/>
    <w:rsid w:val="002E2B56"/>
    <w:rsid w:val="003B0075"/>
    <w:rsid w:val="003C0499"/>
    <w:rsid w:val="003E1139"/>
    <w:rsid w:val="00403BBF"/>
    <w:rsid w:val="00411625"/>
    <w:rsid w:val="004745CF"/>
    <w:rsid w:val="00481953"/>
    <w:rsid w:val="00572D63"/>
    <w:rsid w:val="00613525"/>
    <w:rsid w:val="00654D32"/>
    <w:rsid w:val="006575F9"/>
    <w:rsid w:val="006952AF"/>
    <w:rsid w:val="00697294"/>
    <w:rsid w:val="006A1E64"/>
    <w:rsid w:val="006B063B"/>
    <w:rsid w:val="006B6494"/>
    <w:rsid w:val="006C6DC2"/>
    <w:rsid w:val="006D146E"/>
    <w:rsid w:val="00717B56"/>
    <w:rsid w:val="00795CD8"/>
    <w:rsid w:val="007B6420"/>
    <w:rsid w:val="00810A95"/>
    <w:rsid w:val="00821203"/>
    <w:rsid w:val="008A1264"/>
    <w:rsid w:val="008A2A69"/>
    <w:rsid w:val="008E5E79"/>
    <w:rsid w:val="009941D3"/>
    <w:rsid w:val="009D4617"/>
    <w:rsid w:val="00A66B9D"/>
    <w:rsid w:val="00A83317"/>
    <w:rsid w:val="00A93A88"/>
    <w:rsid w:val="00AD458E"/>
    <w:rsid w:val="00AF0229"/>
    <w:rsid w:val="00B00478"/>
    <w:rsid w:val="00C61727"/>
    <w:rsid w:val="00CF7F99"/>
    <w:rsid w:val="00D02D96"/>
    <w:rsid w:val="00D46BAE"/>
    <w:rsid w:val="00D66B29"/>
    <w:rsid w:val="00E23826"/>
    <w:rsid w:val="00E6360F"/>
    <w:rsid w:val="00E641C7"/>
    <w:rsid w:val="00E97C1B"/>
    <w:rsid w:val="00EA33DE"/>
    <w:rsid w:val="00ED5F23"/>
    <w:rsid w:val="00EF3038"/>
    <w:rsid w:val="00F21B56"/>
    <w:rsid w:val="00F45F67"/>
    <w:rsid w:val="00F9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74</cp:revision>
  <dcterms:created xsi:type="dcterms:W3CDTF">2026-01-13T18:19:00Z</dcterms:created>
  <dcterms:modified xsi:type="dcterms:W3CDTF">2026-06-12T20:39:00Z</dcterms:modified>
</cp:coreProperties>
</file>